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7087"/>
        <w:gridCol w:w="7087"/>
      </w:tblGrid>
      <w:tr w:rsidR="004E7748">
        <w:trPr>
          <w:trHeight w:val="4641"/>
        </w:trPr>
        <w:tc>
          <w:tcPr>
            <w:tcW w:w="7087" w:type="dxa"/>
          </w:tcPr>
          <w:p w:rsidR="004E7748" w:rsidRDefault="005E0C37">
            <w:pPr>
              <w:jc w:val="center"/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inline distT="0" distB="0" distL="114300" distR="114300">
                  <wp:extent cx="2011680" cy="2842895"/>
                  <wp:effectExtent l="0" t="0" r="7620" b="14605"/>
                  <wp:docPr id="2" name="Picture 2" descr="not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notebook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0" cy="284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4E7748" w:rsidRDefault="005E0C37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114300" distR="114300">
                  <wp:extent cx="3401060" cy="2270760"/>
                  <wp:effectExtent l="0" t="0" r="8890" b="15240"/>
                  <wp:docPr id="3" name="Picture 3" descr="5f1ed636de89d08c8aea0d9f2c714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5f1ed636de89d08c8aea0d9f2c71425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1060" cy="227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7748" w:rsidRDefault="005E0C37">
            <w:pPr>
              <w:jc w:val="center"/>
              <w:rPr>
                <w:sz w:val="52"/>
                <w:szCs w:val="52"/>
              </w:rPr>
            </w:pPr>
            <w:r>
              <w:rPr>
                <w:b/>
                <w:bCs/>
                <w:sz w:val="72"/>
                <w:szCs w:val="72"/>
              </w:rPr>
              <w:t>pencil case</w:t>
            </w:r>
          </w:p>
        </w:tc>
      </w:tr>
      <w:tr w:rsidR="004E7748">
        <w:tc>
          <w:tcPr>
            <w:tcW w:w="7087" w:type="dxa"/>
          </w:tcPr>
          <w:p w:rsidR="004E7748" w:rsidRDefault="005E0C37">
            <w:pPr>
              <w:rPr>
                <w:rFonts w:ascii="Arial" w:eastAsia="SimSun" w:hAnsi="Arial" w:cs="Arial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02124"/>
                <w:sz w:val="24"/>
                <w:szCs w:val="24"/>
                <w:shd w:val="clear" w:color="auto" w:fill="FFFFFF"/>
              </w:rPr>
              <w:t>A</w:t>
            </w:r>
            <w:r>
              <w:rPr>
                <w:rFonts w:ascii="Arial" w:eastAsia="SimSun" w:hAnsi="Arial" w:cs="Arial"/>
                <w:color w:val="202124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Arial" w:eastAsia="SimSun" w:hAnsi="Arial" w:cs="Arial"/>
                <w:b/>
                <w:color w:val="202124"/>
                <w:sz w:val="24"/>
                <w:szCs w:val="24"/>
                <w:shd w:val="clear" w:color="auto" w:fill="FFFFFF"/>
              </w:rPr>
              <w:t>notebook</w:t>
            </w:r>
            <w:r>
              <w:rPr>
                <w:rFonts w:ascii="Arial" w:eastAsia="SimSun" w:hAnsi="Arial" w:cs="Arial"/>
                <w:color w:val="202124"/>
                <w:sz w:val="24"/>
                <w:szCs w:val="24"/>
                <w:shd w:val="clear" w:color="auto" w:fill="FFFFFF"/>
              </w:rPr>
              <w:t> is a book or stack of paper pages that are often ruled and </w:t>
            </w:r>
            <w:r>
              <w:rPr>
                <w:rFonts w:ascii="Arial" w:eastAsia="SimSun" w:hAnsi="Arial" w:cs="Arial"/>
                <w:b/>
                <w:color w:val="202124"/>
                <w:sz w:val="24"/>
                <w:szCs w:val="24"/>
                <w:shd w:val="clear" w:color="auto" w:fill="FFFFFF"/>
              </w:rPr>
              <w:t>used for</w:t>
            </w:r>
            <w:r>
              <w:rPr>
                <w:rFonts w:ascii="Arial" w:eastAsia="SimSun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 purposes such as </w:t>
            </w:r>
            <w:r>
              <w:rPr>
                <w:rFonts w:ascii="Arial" w:eastAsia="SimSun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4E7748" w:rsidRDefault="004E7748"/>
          <w:p w:rsidR="004E7748" w:rsidRDefault="005E0C37">
            <w:pPr>
              <w:numPr>
                <w:ilvl w:val="0"/>
                <w:numId w:val="1"/>
              </w:numPr>
              <w:rPr>
                <w:rFonts w:ascii="Arial" w:eastAsia="SimSun" w:hAnsi="Arial" w:cs="Arial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SimSun" w:hAnsi="Arial" w:cs="Arial"/>
                <w:b/>
                <w:color w:val="202124"/>
                <w:sz w:val="24"/>
                <w:szCs w:val="24"/>
                <w:shd w:val="clear" w:color="auto" w:fill="FFFFFF"/>
              </w:rPr>
              <w:t>Take</w:t>
            </w:r>
            <w:r>
              <w:rPr>
                <w:rFonts w:ascii="Arial" w:eastAsia="SimSun" w:hAnsi="Arial" w:cs="Arial"/>
                <w:color w:val="202124"/>
                <w:sz w:val="24"/>
                <w:szCs w:val="24"/>
                <w:shd w:val="clear" w:color="auto" w:fill="FFFFFF"/>
              </w:rPr>
              <w:t> notes from your learning</w:t>
            </w:r>
            <w:r>
              <w:rPr>
                <w:rFonts w:ascii="Arial" w:eastAsia="SimSun" w:hAnsi="Arial" w:cs="Arial"/>
                <w:color w:val="202124"/>
                <w:sz w:val="24"/>
                <w:szCs w:val="24"/>
                <w:shd w:val="clear" w:color="auto" w:fill="FFFFFF"/>
              </w:rPr>
              <w:t>.</w:t>
            </w:r>
          </w:p>
          <w:p w:rsidR="004E7748" w:rsidRDefault="005E0C37">
            <w:pPr>
              <w:numPr>
                <w:ilvl w:val="0"/>
                <w:numId w:val="1"/>
              </w:numPr>
              <w:rPr>
                <w:rFonts w:ascii="Arial" w:eastAsia="SimSun" w:hAnsi="Arial" w:cs="Arial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SimSun" w:hAnsi="Arial" w:cs="Arial"/>
                <w:b/>
                <w:bCs/>
                <w:color w:val="202124"/>
                <w:sz w:val="24"/>
                <w:szCs w:val="24"/>
                <w:shd w:val="clear" w:color="auto" w:fill="FFFFFF"/>
              </w:rPr>
              <w:t>Use </w:t>
            </w:r>
            <w:r>
              <w:rPr>
                <w:rFonts w:ascii="Arial" w:eastAsia="SimSun" w:hAnsi="Arial" w:cs="Arial"/>
                <w:color w:val="202124"/>
                <w:sz w:val="24"/>
                <w:szCs w:val="24"/>
                <w:shd w:val="clear" w:color="auto" w:fill="FFFFFF"/>
              </w:rPr>
              <w:t>it as a planner.</w:t>
            </w:r>
          </w:p>
          <w:p w:rsidR="004E7748" w:rsidRDefault="005E0C37">
            <w:pPr>
              <w:numPr>
                <w:ilvl w:val="0"/>
                <w:numId w:val="1"/>
              </w:numPr>
              <w:rPr>
                <w:rFonts w:ascii="Arial" w:eastAsia="SimSun" w:hAnsi="Arial" w:cs="Arial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SimSun" w:hAnsi="Arial" w:cs="Arial"/>
                <w:b/>
                <w:bCs/>
                <w:color w:val="202124"/>
                <w:sz w:val="24"/>
                <w:szCs w:val="24"/>
                <w:shd w:val="clear" w:color="auto" w:fill="FFFFFF"/>
              </w:rPr>
              <w:t>Use </w:t>
            </w:r>
            <w:r>
              <w:rPr>
                <w:rFonts w:ascii="Arial" w:eastAsia="SimSun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it for </w:t>
            </w:r>
            <w:r>
              <w:rPr>
                <w:rFonts w:ascii="Arial" w:eastAsia="SimSun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drawing or </w:t>
            </w:r>
            <w:r>
              <w:rPr>
                <w:rFonts w:ascii="Arial" w:eastAsia="SimSun" w:hAnsi="Arial" w:cs="Arial"/>
                <w:color w:val="202124"/>
                <w:sz w:val="24"/>
                <w:szCs w:val="24"/>
                <w:shd w:val="clear" w:color="auto" w:fill="FFFFFF"/>
              </w:rPr>
              <w:t>scrap-booking</w:t>
            </w:r>
            <w:r>
              <w:rPr>
                <w:rFonts w:ascii="Arial" w:eastAsia="SimSun" w:hAnsi="Arial" w:cs="Arial"/>
                <w:color w:val="202124"/>
                <w:sz w:val="24"/>
                <w:szCs w:val="24"/>
                <w:shd w:val="clear" w:color="auto" w:fill="FFFFFF"/>
              </w:rPr>
              <w:t>.</w:t>
            </w:r>
          </w:p>
          <w:p w:rsidR="004E7748" w:rsidRDefault="004E7748">
            <w:pPr>
              <w:rPr>
                <w:rFonts w:ascii="Arial" w:eastAsia="SimSun" w:hAnsi="Arial" w:cs="Arial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7" w:type="dxa"/>
          </w:tcPr>
          <w:p w:rsidR="004E7748" w:rsidRDefault="005E0C37">
            <w:pPr>
              <w:widowControl/>
              <w:spacing w:after="60"/>
              <w:ind w:left="120" w:hangingChars="50" w:hanging="120"/>
              <w:jc w:val="left"/>
              <w:rPr>
                <w:rFonts w:ascii="Arial" w:hAnsi="Arial" w:cs="Arial"/>
                <w:bCs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02124"/>
                <w:sz w:val="24"/>
                <w:szCs w:val="24"/>
                <w:shd w:val="clear" w:color="auto" w:fill="FFFFFF"/>
              </w:rPr>
              <w:t>A</w:t>
            </w:r>
            <w:r>
              <w:rPr>
                <w:rFonts w:ascii="Arial" w:hAnsi="Arial" w:cs="Arial"/>
                <w:b/>
                <w:color w:val="202124"/>
                <w:sz w:val="24"/>
                <w:szCs w:val="24"/>
                <w:shd w:val="clear" w:color="auto" w:fill="FFFFFF"/>
              </w:rPr>
              <w:t> pencil case</w:t>
            </w:r>
            <w:r>
              <w:rPr>
                <w:rFonts w:ascii="Arial" w:hAnsi="Arial" w:cs="Arial"/>
                <w:bCs/>
                <w:color w:val="202124"/>
                <w:sz w:val="24"/>
                <w:szCs w:val="24"/>
                <w:shd w:val="clear" w:color="auto" w:fill="FFFFFF"/>
              </w:rPr>
              <w:t> or </w:t>
            </w:r>
            <w:r>
              <w:rPr>
                <w:rFonts w:ascii="Arial" w:hAnsi="Arial" w:cs="Arial"/>
                <w:b/>
                <w:color w:val="202124"/>
                <w:sz w:val="24"/>
                <w:szCs w:val="24"/>
                <w:shd w:val="clear" w:color="auto" w:fill="FFFFFF"/>
              </w:rPr>
              <w:t>pencil box</w:t>
            </w:r>
            <w:r>
              <w:rPr>
                <w:rFonts w:ascii="Arial" w:hAnsi="Arial" w:cs="Arial"/>
                <w:bCs/>
                <w:color w:val="202124"/>
                <w:sz w:val="24"/>
                <w:szCs w:val="24"/>
                <w:shd w:val="clear" w:color="auto" w:fill="FFFFFF"/>
              </w:rPr>
              <w:t xml:space="preserve"> is a container used to </w:t>
            </w:r>
            <w:r>
              <w:rPr>
                <w:rFonts w:ascii="Arial" w:hAnsi="Arial" w:cs="Arial"/>
                <w:bCs/>
                <w:color w:val="202124"/>
                <w:sz w:val="24"/>
                <w:szCs w:val="24"/>
                <w:shd w:val="clear" w:color="auto" w:fill="FFFFFF"/>
              </w:rPr>
              <w:t>s</w:t>
            </w:r>
            <w:r>
              <w:rPr>
                <w:rFonts w:ascii="Arial" w:hAnsi="Arial" w:cs="Arial"/>
                <w:bCs/>
                <w:color w:val="202124"/>
                <w:sz w:val="24"/>
                <w:szCs w:val="24"/>
                <w:shd w:val="clear" w:color="auto" w:fill="FFFFFF"/>
              </w:rPr>
              <w:t>tore </w:t>
            </w:r>
            <w:r>
              <w:rPr>
                <w:rFonts w:ascii="Arial" w:hAnsi="Arial" w:cs="Arial"/>
                <w:bCs/>
                <w:color w:val="202124"/>
                <w:sz w:val="24"/>
                <w:szCs w:val="24"/>
                <w:u w:val="single"/>
                <w:shd w:val="clear" w:color="auto" w:fill="FFFFFF"/>
              </w:rPr>
              <w:t>pencils</w:t>
            </w:r>
            <w:r>
              <w:rPr>
                <w:rFonts w:ascii="Arial" w:hAnsi="Arial" w:cs="Arial"/>
                <w:bCs/>
                <w:color w:val="202124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Arial" w:hAnsi="Arial" w:cs="Arial"/>
                <w:bCs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color w:val="202124"/>
                <w:sz w:val="24"/>
                <w:szCs w:val="24"/>
                <w:shd w:val="clear" w:color="auto" w:fill="FFFFFF"/>
              </w:rPr>
              <w:t>A </w:t>
            </w:r>
            <w:r>
              <w:rPr>
                <w:rFonts w:ascii="Arial" w:hAnsi="Arial" w:cs="Arial"/>
                <w:b/>
                <w:color w:val="202124"/>
                <w:sz w:val="24"/>
                <w:szCs w:val="24"/>
                <w:shd w:val="clear" w:color="auto" w:fill="FFFFFF"/>
              </w:rPr>
              <w:t>pencil case</w:t>
            </w:r>
            <w:r>
              <w:rPr>
                <w:rFonts w:ascii="Arial" w:hAnsi="Arial" w:cs="Arial"/>
                <w:bCs/>
                <w:color w:val="202124"/>
                <w:sz w:val="24"/>
                <w:szCs w:val="24"/>
                <w:shd w:val="clear" w:color="auto" w:fill="FFFFFF"/>
              </w:rPr>
              <w:t> can also contain a variety of other stationery such as</w:t>
            </w:r>
            <w:r>
              <w:rPr>
                <w:rFonts w:ascii="Arial" w:hAnsi="Arial" w:cs="Arial"/>
                <w:bCs/>
                <w:color w:val="202124"/>
                <w:sz w:val="24"/>
                <w:szCs w:val="24"/>
                <w:shd w:val="clear" w:color="auto" w:fill="FFFFFF"/>
              </w:rPr>
              <w:t xml:space="preserve"> :   </w:t>
            </w:r>
          </w:p>
          <w:p w:rsidR="004E7748" w:rsidRDefault="004E7748">
            <w:pPr>
              <w:widowControl/>
              <w:spacing w:after="60"/>
              <w:jc w:val="left"/>
              <w:rPr>
                <w:bCs/>
              </w:rPr>
            </w:pPr>
          </w:p>
          <w:p w:rsidR="004E7748" w:rsidRDefault="005E0C37">
            <w:pPr>
              <w:widowControl/>
              <w:numPr>
                <w:ilvl w:val="0"/>
                <w:numId w:val="1"/>
              </w:numPr>
              <w:tabs>
                <w:tab w:val="clear" w:pos="420"/>
                <w:tab w:val="left" w:pos="720"/>
              </w:tabs>
              <w:spacing w:after="60"/>
              <w:jc w:val="left"/>
              <w:rPr>
                <w:bCs/>
              </w:rPr>
            </w:pPr>
            <w:r>
              <w:rPr>
                <w:rFonts w:ascii="Arial" w:hAnsi="Arial" w:cs="Arial"/>
                <w:bCs/>
                <w:color w:val="202124"/>
                <w:sz w:val="24"/>
                <w:szCs w:val="24"/>
                <w:shd w:val="clear" w:color="auto" w:fill="FFFFFF"/>
              </w:rPr>
              <w:t>pen</w:t>
            </w:r>
          </w:p>
          <w:p w:rsidR="004E7748" w:rsidRDefault="005E0C37">
            <w:pPr>
              <w:widowControl/>
              <w:numPr>
                <w:ilvl w:val="0"/>
                <w:numId w:val="1"/>
              </w:numPr>
              <w:tabs>
                <w:tab w:val="clear" w:pos="420"/>
                <w:tab w:val="left" w:pos="720"/>
              </w:tabs>
              <w:spacing w:after="60"/>
              <w:jc w:val="left"/>
              <w:rPr>
                <w:bCs/>
              </w:rPr>
            </w:pPr>
            <w:r>
              <w:rPr>
                <w:rFonts w:ascii="Arial" w:hAnsi="Arial" w:cs="Arial"/>
                <w:bCs/>
                <w:color w:val="202124"/>
                <w:sz w:val="24"/>
                <w:szCs w:val="24"/>
                <w:shd w:val="clear" w:color="auto" w:fill="FFFFFF"/>
              </w:rPr>
              <w:t>Sharpener</w:t>
            </w:r>
          </w:p>
          <w:p w:rsidR="004E7748" w:rsidRDefault="005E0C37">
            <w:pPr>
              <w:widowControl/>
              <w:numPr>
                <w:ilvl w:val="0"/>
                <w:numId w:val="1"/>
              </w:numPr>
              <w:tabs>
                <w:tab w:val="clear" w:pos="420"/>
                <w:tab w:val="left" w:pos="720"/>
              </w:tabs>
              <w:spacing w:after="60"/>
              <w:jc w:val="left"/>
              <w:rPr>
                <w:bCs/>
              </w:rPr>
            </w:pPr>
            <w:r>
              <w:rPr>
                <w:rFonts w:ascii="Arial" w:hAnsi="Arial" w:cs="Arial"/>
                <w:bCs/>
                <w:color w:val="202124"/>
                <w:sz w:val="24"/>
                <w:szCs w:val="24"/>
                <w:shd w:val="clear" w:color="auto" w:fill="FFFFFF"/>
              </w:rPr>
              <w:t>Scissors</w:t>
            </w:r>
          </w:p>
          <w:p w:rsidR="004E7748" w:rsidRDefault="005E0C37">
            <w:pPr>
              <w:widowControl/>
              <w:numPr>
                <w:ilvl w:val="0"/>
                <w:numId w:val="1"/>
              </w:numPr>
              <w:tabs>
                <w:tab w:val="clear" w:pos="420"/>
                <w:tab w:val="left" w:pos="720"/>
              </w:tabs>
              <w:spacing w:after="60"/>
              <w:jc w:val="left"/>
              <w:rPr>
                <w:bCs/>
              </w:rPr>
            </w:pPr>
            <w:r>
              <w:rPr>
                <w:rFonts w:ascii="Arial" w:hAnsi="Arial" w:cs="Arial"/>
                <w:bCs/>
                <w:color w:val="202124"/>
                <w:sz w:val="24"/>
                <w:szCs w:val="24"/>
                <w:shd w:val="clear" w:color="auto" w:fill="FFFFFF"/>
              </w:rPr>
              <w:t>Eraser</w:t>
            </w:r>
          </w:p>
          <w:p w:rsidR="004E7748" w:rsidRDefault="005E0C37">
            <w:pPr>
              <w:widowControl/>
              <w:numPr>
                <w:ilvl w:val="0"/>
                <w:numId w:val="1"/>
              </w:numPr>
              <w:tabs>
                <w:tab w:val="clear" w:pos="420"/>
                <w:tab w:val="left" w:pos="720"/>
              </w:tabs>
              <w:spacing w:after="60"/>
              <w:jc w:val="left"/>
              <w:rPr>
                <w:bCs/>
              </w:rPr>
            </w:pPr>
            <w:r>
              <w:rPr>
                <w:rFonts w:ascii="Arial" w:hAnsi="Arial" w:cs="Arial"/>
                <w:bCs/>
                <w:color w:val="202124"/>
                <w:sz w:val="24"/>
                <w:szCs w:val="24"/>
                <w:shd w:val="clear" w:color="auto" w:fill="FFFFFF"/>
              </w:rPr>
              <w:t>Glue stick</w:t>
            </w:r>
          </w:p>
          <w:p w:rsidR="004E7748" w:rsidRDefault="005E0C37">
            <w:pPr>
              <w:widowControl/>
              <w:numPr>
                <w:ilvl w:val="0"/>
                <w:numId w:val="1"/>
              </w:numPr>
              <w:tabs>
                <w:tab w:val="clear" w:pos="420"/>
              </w:tabs>
              <w:spacing w:after="60"/>
              <w:jc w:val="left"/>
            </w:pPr>
            <w:r>
              <w:rPr>
                <w:rFonts w:ascii="Arial" w:hAnsi="Arial" w:cs="Arial"/>
                <w:bCs/>
                <w:color w:val="202124"/>
                <w:sz w:val="24"/>
                <w:szCs w:val="24"/>
                <w:shd w:val="clear" w:color="auto" w:fill="FFFFFF"/>
              </w:rPr>
              <w:lastRenderedPageBreak/>
              <w:t xml:space="preserve">   </w:t>
            </w:r>
            <w:r>
              <w:rPr>
                <w:rFonts w:ascii="Arial" w:hAnsi="Arial" w:cs="Arial"/>
                <w:bCs/>
                <w:color w:val="202124"/>
                <w:sz w:val="24"/>
                <w:szCs w:val="24"/>
                <w:shd w:val="clear" w:color="auto" w:fill="FFFFFF"/>
              </w:rPr>
              <w:t>Highlighter</w:t>
            </w:r>
          </w:p>
        </w:tc>
      </w:tr>
    </w:tbl>
    <w:p w:rsidR="004E7748" w:rsidRDefault="004E7748"/>
    <w:sectPr w:rsidR="004E7748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67FA86A"/>
    <w:multiLevelType w:val="singleLevel"/>
    <w:tmpl w:val="E67FA86A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48"/>
    <w:rsid w:val="004E7748"/>
    <w:rsid w:val="005E0C37"/>
    <w:rsid w:val="3109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E022B8-08FF-48A0-AC24-228C78A4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Pr>
      <w:i/>
      <w:iCs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Fotis</cp:lastModifiedBy>
  <cp:revision>2</cp:revision>
  <cp:lastPrinted>2021-05-15T09:11:00Z</cp:lastPrinted>
  <dcterms:created xsi:type="dcterms:W3CDTF">2021-05-15T12:09:00Z</dcterms:created>
  <dcterms:modified xsi:type="dcterms:W3CDTF">2021-05-15T12:09:00Z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